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76" w:lineRule="auto"/>
        <w:jc w:val="left"/>
        <w:rPr>
          <w:rFonts w:ascii="Arial" w:cs="Arial" w:eastAsia="Arial" w:hAnsi="Arial"/>
          <w:sz w:val="22"/>
          <w:szCs w:val="22"/>
        </w:rPr>
      </w:pPr>
      <w:r w:rsidDel="00000000" w:rsidR="00000000" w:rsidRPr="00000000">
        <w:rPr>
          <w:rtl w:val="0"/>
        </w:rPr>
      </w:r>
    </w:p>
    <w:tbl>
      <w:tblPr>
        <w:tblStyle w:val="Table1"/>
        <w:tblW w:w="9970.0" w:type="dxa"/>
        <w:jc w:val="left"/>
        <w:tblLayout w:type="fixed"/>
        <w:tblLook w:val="0000"/>
      </w:tblPr>
      <w:tblGrid>
        <w:gridCol w:w="1510"/>
        <w:gridCol w:w="6840"/>
        <w:gridCol w:w="1620"/>
        <w:tblGridChange w:id="0">
          <w:tblGrid>
            <w:gridCol w:w="1510"/>
            <w:gridCol w:w="6840"/>
            <w:gridCol w:w="1620"/>
          </w:tblGrid>
        </w:tblGridChange>
      </w:tblGrid>
      <w:tr>
        <w:trPr>
          <w:cantSplit w:val="0"/>
          <w:trHeight w:val="1059" w:hRule="atLeast"/>
          <w:tblHeader w:val="0"/>
        </w:trPr>
        <w:tc>
          <w:tcPr/>
          <w:p w:rsidR="00000000" w:rsidDel="00000000" w:rsidP="00000000" w:rsidRDefault="00000000" w:rsidRPr="00000000" w14:paraId="00000002">
            <w:pPr>
              <w:spacing w:after="0" w:lineRule="auto"/>
              <w:jc w:val="left"/>
              <w:rPr>
                <w:rFonts w:ascii="Times New Roman" w:cs="Times New Roman" w:eastAsia="Times New Roman" w:hAnsi="Times New Roman"/>
                <w:b w:val="1"/>
                <w:bCs w:val="1"/>
                <w:sz w:val="16"/>
                <w:szCs w:val="16"/>
              </w:rPr>
            </w:pP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809625" cy="914400"/>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809625" cy="9144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005">
            <w:pPr>
              <w:spacing w:after="0" w:lineRule="auto"/>
              <w:jc w:val="left"/>
              <w:rPr>
                <w:rFonts w:ascii="Tahoma" w:cs="Tahoma" w:eastAsia="Tahoma" w:hAnsi="Tahoma"/>
                <w:b w:val="1"/>
                <w:bCs w:val="1"/>
                <w:sz w:val="28"/>
                <w:szCs w:val="28"/>
              </w:rPr>
            </w:pPr>
            <w:r w:rsidDel="00000000" w:rsidR="00000000" w:rsidRPr="00000000">
              <w:rPr>
                <w:rFonts w:ascii="Tahoma" w:cs="Tahoma" w:eastAsia="Tahoma" w:hAnsi="Tahoma"/>
                <w:b w:val="1"/>
                <w:bCs w:val="1"/>
                <w:sz w:val="28"/>
                <w:szCs w:val="28"/>
                <w:rtl w:val="0"/>
              </w:rPr>
              <w:t xml:space="preserve">        ISTITUTO COMPRENSIVO STATALE </w:t>
            </w:r>
          </w:p>
          <w:p w:rsidR="00000000" w:rsidDel="00000000" w:rsidP="00000000" w:rsidRDefault="00000000" w:rsidRPr="00000000" w14:paraId="00000006">
            <w:pPr>
              <w:spacing w:after="0" w:lineRule="auto"/>
              <w:jc w:val="center"/>
              <w:rPr>
                <w:rFonts w:ascii="Tahoma" w:cs="Tahoma" w:eastAsia="Tahoma" w:hAnsi="Tahoma"/>
                <w:b w:val="1"/>
                <w:bCs w:val="1"/>
                <w:sz w:val="28"/>
                <w:szCs w:val="28"/>
              </w:rPr>
            </w:pPr>
            <w:r w:rsidDel="00000000" w:rsidR="00000000" w:rsidRPr="00000000">
              <w:rPr>
                <w:rFonts w:ascii="Tahoma" w:cs="Tahoma" w:eastAsia="Tahoma" w:hAnsi="Tahoma"/>
                <w:b w:val="1"/>
                <w:bCs w:val="1"/>
                <w:sz w:val="28"/>
                <w:szCs w:val="28"/>
                <w:rtl w:val="0"/>
              </w:rPr>
              <w:t xml:space="preserve">TINA ANSELMI</w:t>
            </w:r>
          </w:p>
          <w:p w:rsidR="00000000" w:rsidDel="00000000" w:rsidP="00000000" w:rsidRDefault="00000000" w:rsidRPr="00000000" w14:paraId="00000007">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18"/>
                <w:szCs w:val="18"/>
                <w:rtl w:val="0"/>
              </w:rPr>
              <w:t xml:space="preserve">Scuole dell’Infanzia, Primarie e Secondarie di 1° grado</w:t>
            </w:r>
            <w:r w:rsidDel="00000000" w:rsidR="00000000" w:rsidRPr="00000000">
              <w:rPr>
                <w:rtl w:val="0"/>
              </w:rPr>
            </w:r>
          </w:p>
          <w:p w:rsidR="00000000" w:rsidDel="00000000" w:rsidP="00000000" w:rsidRDefault="00000000" w:rsidRPr="00000000" w14:paraId="00000008">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8"/>
                <w:szCs w:val="18"/>
                <w:rtl w:val="0"/>
              </w:rPr>
              <w:t xml:space="preserve">Via IV Novembre, 2 – 30031 DOLO (VE)</w:t>
            </w:r>
            <w:r w:rsidDel="00000000" w:rsidR="00000000" w:rsidRPr="00000000">
              <w:rPr>
                <w:rtl w:val="0"/>
              </w:rPr>
            </w:r>
          </w:p>
          <w:p w:rsidR="00000000" w:rsidDel="00000000" w:rsidP="00000000" w:rsidRDefault="00000000" w:rsidRPr="00000000" w14:paraId="0000000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8"/>
                <w:szCs w:val="18"/>
                <w:rtl w:val="0"/>
              </w:rPr>
              <w:t xml:space="preserve">Tel. 041 / 410114</w:t>
            </w:r>
            <w:r w:rsidDel="00000000" w:rsidR="00000000" w:rsidRPr="00000000">
              <w:rPr>
                <w:rtl w:val="0"/>
              </w:rPr>
            </w:r>
          </w:p>
          <w:p w:rsidR="00000000" w:rsidDel="00000000" w:rsidP="00000000" w:rsidRDefault="00000000" w:rsidRPr="00000000" w14:paraId="0000000A">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8"/>
                <w:szCs w:val="18"/>
                <w:rtl w:val="0"/>
              </w:rPr>
              <w:t xml:space="preserve">C.F. 90164410277  -  C.M. VEIC867006 – C.U.F. UFQ71O</w:t>
            </w:r>
            <w:r w:rsidDel="00000000" w:rsidR="00000000" w:rsidRPr="00000000">
              <w:rPr>
                <w:rtl w:val="0"/>
              </w:rPr>
            </w:r>
          </w:p>
          <w:p w:rsidR="00000000" w:rsidDel="00000000" w:rsidP="00000000" w:rsidRDefault="00000000" w:rsidRPr="00000000" w14:paraId="0000000B">
            <w:pPr>
              <w:spacing w:after="0" w:lineRule="auto"/>
              <w:jc w:val="center"/>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0000ff"/>
                  <w:sz w:val="18"/>
                  <w:szCs w:val="18"/>
                  <w:u w:val="single"/>
                  <w:rtl w:val="0"/>
                </w:rPr>
                <w:t xml:space="preserve">VEIC867006@istruzione.it</w:t>
              </w:r>
            </w:hyperlink>
            <w:r w:rsidDel="00000000" w:rsidR="00000000" w:rsidRPr="00000000">
              <w:rPr>
                <w:rFonts w:ascii="Times New Roman" w:cs="Times New Roman" w:eastAsia="Times New Roman" w:hAnsi="Times New Roman"/>
                <w:sz w:val="18"/>
                <w:szCs w:val="18"/>
                <w:rtl w:val="0"/>
              </w:rPr>
              <w:t xml:space="preserve">   </w:t>
            </w:r>
            <w:hyperlink r:id="rId9">
              <w:r w:rsidDel="00000000" w:rsidR="00000000" w:rsidRPr="00000000">
                <w:rPr>
                  <w:rFonts w:ascii="Times New Roman" w:cs="Times New Roman" w:eastAsia="Times New Roman" w:hAnsi="Times New Roman"/>
                  <w:color w:val="0000ff"/>
                  <w:sz w:val="18"/>
                  <w:szCs w:val="18"/>
                  <w:u w:val="single"/>
                  <w:rtl w:val="0"/>
                </w:rPr>
                <w:t xml:space="preserve">VEIC867006@pec.istruzione.it</w:t>
              </w:r>
            </w:hyperlink>
            <w:r w:rsidDel="00000000" w:rsidR="00000000" w:rsidRPr="00000000">
              <w:rPr>
                <w:rFonts w:ascii="Times New Roman" w:cs="Times New Roman" w:eastAsia="Times New Roman" w:hAnsi="Times New Roman"/>
                <w:sz w:val="18"/>
                <w:szCs w:val="18"/>
                <w:rtl w:val="0"/>
              </w:rPr>
              <w:t xml:space="preserve"> </w:t>
            </w:r>
            <w:r w:rsidDel="00000000" w:rsidR="00000000" w:rsidRPr="00000000">
              <w:rPr>
                <w:rtl w:val="0"/>
              </w:rPr>
            </w:r>
          </w:p>
          <w:p w:rsidR="00000000" w:rsidDel="00000000" w:rsidP="00000000" w:rsidRDefault="00000000" w:rsidRPr="00000000" w14:paraId="0000000C">
            <w:pPr>
              <w:spacing w:after="0" w:lineRule="auto"/>
              <w:jc w:val="center"/>
              <w:rPr>
                <w:rFonts w:ascii="Tahoma" w:cs="Tahoma" w:eastAsia="Tahoma" w:hAnsi="Tahoma"/>
                <w:sz w:val="21"/>
                <w:szCs w:val="21"/>
              </w:rPr>
            </w:pPr>
            <w:r w:rsidDel="00000000" w:rsidR="00000000" w:rsidRPr="00000000">
              <w:rPr>
                <w:rFonts w:ascii="Times New Roman" w:cs="Times New Roman" w:eastAsia="Times New Roman" w:hAnsi="Times New Roman"/>
                <w:sz w:val="18"/>
                <w:szCs w:val="18"/>
                <w:rtl w:val="0"/>
              </w:rPr>
              <w:t xml:space="preserve">http://</w:t>
            </w:r>
            <w:hyperlink r:id="rId10">
              <w:r w:rsidDel="00000000" w:rsidR="00000000" w:rsidRPr="00000000">
                <w:rPr>
                  <w:rFonts w:ascii="Times New Roman" w:cs="Times New Roman" w:eastAsia="Times New Roman" w:hAnsi="Times New Roman"/>
                  <w:color w:val="0000ff"/>
                  <w:sz w:val="18"/>
                  <w:szCs w:val="18"/>
                  <w:u w:val="single"/>
                  <w:rtl w:val="0"/>
                </w:rPr>
                <w:t xml:space="preserve">www.istitutocomprensivodolo.edu.it</w:t>
              </w:r>
            </w:hyperlink>
            <w:r w:rsidDel="00000000" w:rsidR="00000000" w:rsidRPr="00000000">
              <w:rPr>
                <w:rtl w:val="0"/>
              </w:rPr>
            </w:r>
          </w:p>
        </w:tc>
        <w:tc>
          <w:tcPr/>
          <w:p w:rsidR="00000000" w:rsidDel="00000000" w:rsidP="00000000" w:rsidRDefault="00000000" w:rsidRPr="00000000" w14:paraId="0000000D">
            <w:pPr>
              <w:spacing w:after="0" w:lineRule="auto"/>
              <w:ind w:left="-70" w:right="-250"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32"/>
                <w:szCs w:val="32"/>
              </w:rPr>
              <w:drawing>
                <wp:inline distB="0" distT="0" distL="114300" distR="114300">
                  <wp:extent cx="983615" cy="1145540"/>
                  <wp:effectExtent b="0" l="0" r="0" t="0"/>
                  <wp:docPr id="4"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983615" cy="114554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E">
      <w:pPr>
        <w:spacing w:after="0" w:lineRule="auto"/>
        <w:jc w:val="left"/>
        <w:rPr>
          <w:b w:val="1"/>
          <w:bCs w:val="1"/>
          <w:sz w:val="28"/>
          <w:szCs w:val="28"/>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bCs w:val="1"/>
          <w:i w:val="0"/>
          <w:iCs w:val="0"/>
          <w:smallCaps w:val="0"/>
          <w:strike w:val="0"/>
          <w:color w:val="000000"/>
          <w:sz w:val="32"/>
          <w:szCs w:val="3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32"/>
          <w:szCs w:val="32"/>
          <w:u w:val="none"/>
          <w:shd w:fill="auto" w:val="clear"/>
          <w:vertAlign w:val="baseline"/>
          <w:rtl w:val="0"/>
        </w:rPr>
        <w:t xml:space="preserve">PIANO DIDATTICO PERSONALIZZATO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bCs w:val="1"/>
          <w:i w:val="0"/>
          <w:iCs w:val="0"/>
          <w:smallCaps w:val="0"/>
          <w:strike w:val="0"/>
          <w:color w:val="000000"/>
          <w:sz w:val="32"/>
          <w:szCs w:val="3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32"/>
          <w:szCs w:val="32"/>
          <w:u w:val="none"/>
          <w:shd w:fill="auto" w:val="clear"/>
          <w:vertAlign w:val="baseline"/>
          <w:rtl w:val="0"/>
        </w:rPr>
        <w:t xml:space="preserve">PER GLI ALUNNI PLUSDOTATI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ndara" w:cs="Candara" w:eastAsia="Candara" w:hAnsi="Candara"/>
          <w:b w:val="1"/>
          <w:bCs w:val="1"/>
          <w:i w:val="0"/>
          <w:iCs w:val="0"/>
          <w:smallCaps w:val="0"/>
          <w:strike w:val="0"/>
          <w:color w:val="000000"/>
          <w:sz w:val="24"/>
          <w:szCs w:val="24"/>
          <w:u w:val="none"/>
          <w:shd w:fill="auto" w:val="clear"/>
          <w:vertAlign w:val="baseline"/>
        </w:rPr>
      </w:pPr>
      <w:r w:rsidDel="00000000" w:rsidR="00000000" w:rsidRPr="00000000">
        <w:rPr>
          <w:rFonts w:ascii="Candara" w:cs="Candara" w:eastAsia="Candara" w:hAnsi="Candara"/>
          <w:b w:val="1"/>
          <w:bCs w:val="1"/>
          <w:i w:val="0"/>
          <w:iCs w:val="0"/>
          <w:smallCaps w:val="0"/>
          <w:strike w:val="0"/>
          <w:color w:val="000000"/>
          <w:sz w:val="24"/>
          <w:szCs w:val="24"/>
          <w:u w:val="none"/>
          <w:shd w:fill="auto" w:val="clear"/>
          <w:vertAlign w:val="baseline"/>
          <w:rtl w:val="0"/>
        </w:rPr>
        <w:t xml:space="preserve">(Direttiva MIUR 27.12.2012 – Strumenti d’intervento per alunni con bisogni educativi speciali)</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ndara" w:cs="Candara" w:eastAsia="Candara" w:hAnsi="Candar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ndara" w:cs="Candara" w:eastAsia="Candara" w:hAnsi="Candar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pageBreakBefore w:val="0"/>
        <w:rPr>
          <w:b w:val="1"/>
          <w:bCs w:val="1"/>
          <w:sz w:val="24"/>
          <w:szCs w:val="24"/>
        </w:rPr>
      </w:pPr>
      <w:r w:rsidDel="00000000" w:rsidR="00000000" w:rsidRPr="00000000">
        <w:rPr>
          <w:b w:val="1"/>
          <w:bCs w:val="1"/>
          <w:sz w:val="24"/>
          <w:szCs w:val="24"/>
          <w:rtl w:val="0"/>
        </w:rPr>
        <w:t xml:space="preserve">Premessa</w:t>
      </w:r>
    </w:p>
    <w:p w:rsidR="00000000" w:rsidDel="00000000" w:rsidP="00000000" w:rsidRDefault="00000000" w:rsidRPr="00000000" w14:paraId="00000017">
      <w:pPr>
        <w:pageBreakBefore w:val="0"/>
        <w:rPr>
          <w:sz w:val="24"/>
          <w:szCs w:val="24"/>
        </w:rPr>
      </w:pPr>
      <w:r w:rsidDel="00000000" w:rsidR="00000000" w:rsidRPr="00000000">
        <w:rPr>
          <w:sz w:val="24"/>
          <w:szCs w:val="24"/>
          <w:rtl w:val="0"/>
        </w:rPr>
        <w:t xml:space="preserve">Il modello che segue è stato redatto al fine di individuare eventuali alunni ad alto potenziale presenti nel nostro istituto, in continuità con l’esperienza del Progetto Education to talent promosso dalla Regione Veneto. &lt;&lt; I bambini ad alto potenziale «provengono da ogni realtà di vita, da ogni appartenenza etnica e socioeconomica, oltre che ad ogni nazionalità, ma esibiscono anche una varietà pressoché illimitata di caratteristiche diverse di temperamento, di propensione ad assumere dei rischi o di maggior cautela, d’introversione o di estroversione, di reticenza o stravaganza, come infine nella quantità d’impegno investito per raggiungere un obiettivo&gt;&gt; (Neihart).</w:t>
      </w:r>
    </w:p>
    <w:p w:rsidR="00000000" w:rsidDel="00000000" w:rsidP="00000000" w:rsidRDefault="00000000" w:rsidRPr="00000000" w14:paraId="00000018">
      <w:pPr>
        <w:pageBreakBefore w:val="0"/>
        <w:rPr>
          <w:sz w:val="24"/>
          <w:szCs w:val="24"/>
        </w:rPr>
      </w:pPr>
      <w:r w:rsidDel="00000000" w:rsidR="00000000" w:rsidRPr="00000000">
        <w:rPr>
          <w:sz w:val="24"/>
          <w:szCs w:val="24"/>
          <w:rtl w:val="0"/>
        </w:rPr>
        <w:t xml:space="preserve">Riferimenti operativi (disponibili anche nella sezione Inclusione e Integrazione del sito dell’Istituto):</w:t>
      </w:r>
    </w:p>
    <w:p w:rsidR="00000000" w:rsidDel="00000000" w:rsidP="00000000" w:rsidRDefault="00000000" w:rsidRPr="00000000" w14:paraId="00000019">
      <w:pPr>
        <w:pageBreakBefore w:val="0"/>
        <w:rPr>
          <w:sz w:val="24"/>
          <w:szCs w:val="24"/>
        </w:rPr>
      </w:pPr>
      <w:r w:rsidDel="00000000" w:rsidR="00000000" w:rsidRPr="00000000">
        <w:rPr>
          <w:sz w:val="24"/>
          <w:szCs w:val="24"/>
          <w:rtl w:val="0"/>
        </w:rPr>
        <w:t xml:space="preserve">Linee-Guida per i gifted children della Regione del Veneto (2015)</w:t>
      </w:r>
    </w:p>
    <w:p w:rsidR="00000000" w:rsidDel="00000000" w:rsidP="00000000" w:rsidRDefault="00000000" w:rsidRPr="00000000" w14:paraId="0000001A">
      <w:pPr>
        <w:pageBreakBefore w:val="0"/>
        <w:rPr>
          <w:sz w:val="24"/>
          <w:szCs w:val="24"/>
        </w:rPr>
      </w:pPr>
      <w:r w:rsidDel="00000000" w:rsidR="00000000" w:rsidRPr="00000000">
        <w:rPr>
          <w:sz w:val="24"/>
          <w:szCs w:val="24"/>
          <w:rtl w:val="0"/>
        </w:rPr>
        <w:t xml:space="preserve">Manuale operativo – Interventi e strategie per l’alto potenziale cognitivo della Regione del Veneto (2014)</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ndara" w:cs="Candara" w:eastAsia="Candara" w:hAnsi="Candar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ndara" w:cs="Candara" w:eastAsia="Candara" w:hAnsi="Candar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bCs w:val="1"/>
          <w:i w:val="0"/>
          <w:iCs w:val="0"/>
          <w:smallCaps w:val="0"/>
          <w:strike w:val="0"/>
          <w:color w:val="000000"/>
          <w:sz w:val="28"/>
          <w:szCs w:val="2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8"/>
          <w:szCs w:val="28"/>
          <w:u w:val="none"/>
          <w:shd w:fill="auto" w:val="clear"/>
          <w:vertAlign w:val="baseline"/>
          <w:rtl w:val="0"/>
        </w:rPr>
        <w:t xml:space="preserve">ALUNNO: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bCs w:val="1"/>
          <w:i w:val="0"/>
          <w:iCs w:val="0"/>
          <w:smallCaps w:val="0"/>
          <w:strike w:val="0"/>
          <w:color w:val="000000"/>
          <w:sz w:val="28"/>
          <w:szCs w:val="2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8"/>
          <w:szCs w:val="28"/>
          <w:u w:val="none"/>
          <w:shd w:fill="auto" w:val="clear"/>
          <w:vertAlign w:val="baseline"/>
          <w:rtl w:val="0"/>
        </w:rPr>
        <w:t xml:space="preserve">CLASSE: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ndara" w:cs="Candara" w:eastAsia="Candara" w:hAnsi="Candar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ndara" w:cs="Candara" w:eastAsia="Candara" w:hAnsi="Candar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ndara" w:cs="Candara" w:eastAsia="Candara" w:hAnsi="Candar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ndara" w:cs="Candara" w:eastAsia="Candara" w:hAnsi="Candar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ndara" w:cs="Candara" w:eastAsia="Candara" w:hAnsi="Candar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ndara" w:cs="Candara" w:eastAsia="Candara" w:hAnsi="Candar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bCs w:val="1"/>
          <w:i w:val="0"/>
          <w:iCs w:val="0"/>
          <w:smallCaps w:val="0"/>
          <w:strike w:val="0"/>
          <w:color w:val="000000"/>
          <w:sz w:val="28"/>
          <w:szCs w:val="2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8"/>
          <w:szCs w:val="28"/>
          <w:u w:val="none"/>
          <w:shd w:fill="auto" w:val="clear"/>
          <w:vertAlign w:val="baseline"/>
          <w:rtl w:val="0"/>
        </w:rPr>
        <w:t xml:space="preserve">ANNO SCOLASTICO</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tl w:val="0"/>
        </w:rPr>
      </w:r>
    </w:p>
    <w:tbl>
      <w:tblPr>
        <w:tblStyle w:val="Table2"/>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78"/>
        <w:tblGridChange w:id="0">
          <w:tblGrid>
            <w:gridCol w:w="9778"/>
          </w:tblGrid>
        </w:tblGridChange>
      </w:tblGrid>
      <w:tr>
        <w:trPr>
          <w:cantSplit w:val="0"/>
          <w:tblHeader w:val="0"/>
        </w:trPr>
        <w:tc>
          <w:tcPr/>
          <w:p w:rsidR="00000000" w:rsidDel="00000000" w:rsidP="00000000" w:rsidRDefault="00000000" w:rsidRPr="00000000" w14:paraId="0000002A">
            <w:pPr>
              <w:jc w:val="center"/>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Dati indentificativi</w:t>
            </w:r>
          </w:p>
          <w:p w:rsidR="00000000" w:rsidDel="00000000" w:rsidP="00000000" w:rsidRDefault="00000000" w:rsidRPr="00000000" w14:paraId="0000002B">
            <w:pPr>
              <w:jc w:val="center"/>
              <w:rPr>
                <w:rFonts w:ascii="Verdana" w:cs="Verdana" w:eastAsia="Verdana" w:hAnsi="Verdana"/>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Cognome………………. Nome………….. nato a………………………. il ……………………….</w:t>
            </w:r>
          </w:p>
        </w:tc>
      </w:tr>
      <w:tr>
        <w:trPr>
          <w:cantSplit w:val="0"/>
          <w:tblHeader w:val="0"/>
        </w:trPr>
        <w:tc>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Residente in…………………………………………. Comune……………. Cap……………</w:t>
            </w:r>
          </w:p>
        </w:tc>
      </w:tr>
      <w:tr>
        <w:trPr>
          <w:cantSplit w:val="0"/>
          <w:tblHeader w:val="0"/>
        </w:trPr>
        <w:tc>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Numero di telefono……………………….</w:t>
            </w:r>
          </w:p>
        </w:tc>
      </w:tr>
    </w:tbl>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L’alunno nel corrente anno scolastico è iscritto alla classe……… sez….. della scuola………………….. di………………..</w:t>
      </w:r>
    </w:p>
    <w:p w:rsidR="00000000" w:rsidDel="00000000" w:rsidP="00000000" w:rsidRDefault="00000000" w:rsidRPr="00000000" w14:paraId="00000037">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insegnanti del team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(per la scuola primaria): </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8">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Docente coordinatore del Consiglio di Classe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(per la scuola secondaria)……………………</w:t>
      </w:r>
    </w:p>
    <w:p w:rsidR="00000000" w:rsidDel="00000000" w:rsidP="00000000" w:rsidRDefault="00000000" w:rsidRPr="00000000" w14:paraId="00000039">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tbl>
      <w:tblPr>
        <w:tblStyle w:val="Table3"/>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78"/>
        <w:tblGridChange w:id="0">
          <w:tblGrid>
            <w:gridCol w:w="9778"/>
          </w:tblGrid>
        </w:tblGridChange>
      </w:tblGrid>
      <w:tr>
        <w:trPr>
          <w:cantSplit w:val="0"/>
          <w:tblHeader w:val="0"/>
        </w:trPr>
        <w:tc>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Relazione attestante la situazione di ALUNNO PLUS DOTATO effettuata da…………………………. Struttura…………. In data: …………………………</w:t>
            </w:r>
          </w:p>
        </w:tc>
      </w:tr>
      <w:tr>
        <w:trPr>
          <w:cantSplit w:val="0"/>
          <w:tblHeader w:val="0"/>
        </w:trPr>
        <w:tc>
          <w:tcPr/>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L’alunno è stato indirizzato dalla scuola ? : …….</w:t>
            </w:r>
          </w:p>
        </w:tc>
      </w:tr>
      <w:tr>
        <w:trPr>
          <w:cantSplit w:val="0"/>
          <w:trHeight w:val="666" w:hRule="atLeast"/>
          <w:tblHeader w:val="0"/>
        </w:trPr>
        <w:tc>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Breve sintesi della relazione: </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66" w:hRule="atLeast"/>
          <w:tblHeader w:val="0"/>
        </w:trPr>
        <w:tc>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PRESENZA DI ALTRA CERTIFICAZIONE ? </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pageBreakBefore w:val="0"/>
        <w:rPr>
          <w:b w:val="1"/>
          <w:bCs w:val="1"/>
          <w:sz w:val="24"/>
          <w:szCs w:val="24"/>
        </w:rPr>
      </w:pPr>
      <w:r w:rsidDel="00000000" w:rsidR="00000000" w:rsidRPr="00000000">
        <w:rPr>
          <w:b w:val="1"/>
          <w:bCs w:val="1"/>
          <w:sz w:val="24"/>
          <w:szCs w:val="24"/>
          <w:rtl w:val="0"/>
        </w:rPr>
        <w:t xml:space="preserve"> Motivazioni prioritarie per le quali si rende necessaria la stesura del piano:</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Attivare dinamiche di inclusione </w:t>
      </w:r>
      <w:r w:rsidDel="00000000" w:rsidR="00000000" w:rsidRPr="00000000">
        <w:rPr>
          <w:rFonts w:ascii="Verdana" w:cs="Verdana" w:eastAsia="Verdana" w:hAnsi="Verdana"/>
          <w:sz w:val="24"/>
          <w:szCs w:val="24"/>
          <w:rtl w:val="0"/>
        </w:rPr>
        <w:t xml:space="preserve">dell'alunno</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nel contesto della classe e nella relazione con i pari</w:t>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Evitare i rischi di una disaffezione rispetto al lavoro scolastico, anche in singole discipline</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Incentivare dinamiche motivazionali in ambiti di plusdotazione</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Osservazioni dei docenti sull’alunno (graduare da 0= fenomeno assente  a 5 = massimo grado di presenza) :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1. AREA EMOTIVO-RELAZIONALE-COMUNICATIVA</w:t>
      </w:r>
    </w:p>
    <w:tbl>
      <w:tblPr>
        <w:tblStyle w:val="Table4"/>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38"/>
        <w:gridCol w:w="425"/>
        <w:gridCol w:w="425"/>
        <w:gridCol w:w="425"/>
        <w:gridCol w:w="426"/>
        <w:gridCol w:w="370"/>
        <w:gridCol w:w="369"/>
        <w:tblGridChange w:id="0">
          <w:tblGrid>
            <w:gridCol w:w="7338"/>
            <w:gridCol w:w="425"/>
            <w:gridCol w:w="425"/>
            <w:gridCol w:w="425"/>
            <w:gridCol w:w="426"/>
            <w:gridCol w:w="370"/>
            <w:gridCol w:w="369"/>
          </w:tblGrid>
        </w:tblGridChange>
      </w:tblGrid>
      <w:tr>
        <w:trPr>
          <w:cantSplit w:val="0"/>
          <w:tblHeader w:val="0"/>
        </w:trPr>
        <w:tc>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0</w:t>
            </w:r>
          </w:p>
        </w:tc>
        <w:tc>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1</w:t>
            </w:r>
          </w:p>
        </w:tc>
        <w:tc>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2</w:t>
            </w:r>
          </w:p>
        </w:tc>
        <w:tc>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3</w:t>
            </w:r>
          </w:p>
        </w:tc>
        <w:tc>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4</w:t>
            </w:r>
          </w:p>
        </w:tc>
        <w:tc>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5</w:t>
            </w:r>
          </w:p>
        </w:tc>
      </w:tr>
      <w:tr>
        <w:trPr>
          <w:cantSplit w:val="0"/>
          <w:tblHeader w:val="0"/>
        </w:trPr>
        <w:tc>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Ama frequentare la scuola</w:t>
            </w:r>
          </w:p>
        </w:tc>
        <w:tc>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È sensibile alle critiche</w:t>
            </w:r>
          </w:p>
        </w:tc>
        <w:tc>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Accoglie con entusiasmo le sfide</w:t>
            </w:r>
          </w:p>
        </w:tc>
        <w:tc>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È sensibile nei confronti di tematiche sociali</w:t>
            </w:r>
          </w:p>
        </w:tc>
        <w:tc>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Ha uno spiccato senso dell’umorismo</w:t>
            </w:r>
          </w:p>
        </w:tc>
        <w:tc>
          <w:tcPr/>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Si appassiona facilmente alle novità</w:t>
            </w:r>
          </w:p>
        </w:tc>
        <w:tc>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È impaziente con i compagni</w:t>
            </w:r>
          </w:p>
        </w:tc>
        <w:tc>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Ha forti reazioni emotive</w:t>
            </w:r>
          </w:p>
        </w:tc>
        <w:tc>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Si annoia in classe</w:t>
            </w:r>
          </w:p>
        </w:tc>
        <w:tc>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È motivato nello studio a casa</w:t>
            </w:r>
          </w:p>
        </w:tc>
        <w:tc>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È popolare fra i compagni</w:t>
            </w:r>
          </w:p>
        </w:tc>
        <w:tc>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Ha una fervida immaginazione</w:t>
            </w:r>
          </w:p>
        </w:tc>
        <w:tc>
          <w:tcPr/>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Si scoraggia di fronte all’insuccesso</w:t>
            </w:r>
          </w:p>
        </w:tc>
        <w:tc>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Crede in sé stesso e nelle sue capacità</w:t>
            </w:r>
          </w:p>
        </w:tc>
        <w:tc>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Preferisce relazionarsi con compagni più grandi</w:t>
            </w:r>
          </w:p>
        </w:tc>
        <w:tc>
          <w:tcPr/>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Sa gestire la frustrazione</w:t>
            </w:r>
          </w:p>
        </w:tc>
        <w:tc>
          <w:tcPr/>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Prova piacere nel mettersi alla prova</w:t>
            </w:r>
          </w:p>
        </w:tc>
        <w:tc>
          <w:tcPr/>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È creativo</w:t>
            </w:r>
          </w:p>
        </w:tc>
        <w:tc>
          <w:tcPr/>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Si aspetta molto da se stesso e dagli altri</w:t>
            </w:r>
          </w:p>
        </w:tc>
        <w:tc>
          <w:tcPr/>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È attento ai dettagli fin quasi in modo ossessivo</w:t>
            </w:r>
          </w:p>
        </w:tc>
        <w:tc>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È attento e sensibile allo stato d’animo degli altri</w:t>
            </w:r>
          </w:p>
        </w:tc>
        <w:tc>
          <w:tcPr/>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Ha tanti interessi</w:t>
            </w:r>
          </w:p>
        </w:tc>
        <w:tc>
          <w:tcPr/>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Possiede un vocabolario molto esteso</w:t>
            </w:r>
          </w:p>
        </w:tc>
        <w:tc>
          <w:tcPr/>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Non tollera le ingiustizie, anche se non ne è vittima diretta</w:t>
            </w:r>
          </w:p>
        </w:tc>
        <w:tc>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2. AREA COGNITIVA E DEGLI APPRENDIMENTI </w:t>
      </w:r>
    </w:p>
    <w:tbl>
      <w:tblPr>
        <w:tblStyle w:val="Table5"/>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38"/>
        <w:gridCol w:w="425"/>
        <w:gridCol w:w="425"/>
        <w:gridCol w:w="425"/>
        <w:gridCol w:w="426"/>
        <w:gridCol w:w="370"/>
        <w:gridCol w:w="369"/>
        <w:tblGridChange w:id="0">
          <w:tblGrid>
            <w:gridCol w:w="7338"/>
            <w:gridCol w:w="425"/>
            <w:gridCol w:w="425"/>
            <w:gridCol w:w="425"/>
            <w:gridCol w:w="426"/>
            <w:gridCol w:w="370"/>
            <w:gridCol w:w="369"/>
          </w:tblGrid>
        </w:tblGridChange>
      </w:tblGrid>
      <w:tr>
        <w:trPr>
          <w:cantSplit w:val="0"/>
          <w:tblHeader w:val="0"/>
        </w:trPr>
        <w:tc>
          <w:tcPr/>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0</w:t>
            </w:r>
          </w:p>
        </w:tc>
        <w:tc>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1</w:t>
            </w:r>
          </w:p>
        </w:tc>
        <w:tc>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2</w:t>
            </w:r>
          </w:p>
        </w:tc>
        <w:tc>
          <w:tcPr/>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3</w:t>
            </w:r>
          </w:p>
        </w:tc>
        <w:tc>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4</w:t>
            </w:r>
          </w:p>
        </w:tc>
        <w:tc>
          <w:tcPr/>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5</w:t>
            </w:r>
          </w:p>
        </w:tc>
      </w:tr>
      <w:tr>
        <w:trPr>
          <w:cantSplit w:val="0"/>
          <w:tblHeader w:val="0"/>
        </w:trPr>
        <w:tc>
          <w:tcPr/>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Riesce bene nell’attività sportiva</w:t>
            </w:r>
          </w:p>
        </w:tc>
        <w:tc>
          <w:tcPr/>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Ha una brutta grafia</w:t>
            </w:r>
          </w:p>
        </w:tc>
        <w:tc>
          <w:tcPr/>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Ha competenze superiori al gruppo classe</w:t>
            </w:r>
          </w:p>
        </w:tc>
        <w:tc>
          <w:tcPr/>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Conosce vocaboli complessi</w:t>
            </w:r>
          </w:p>
        </w:tc>
        <w:tc>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Ricorda con facilità ciò che sente o legge</w:t>
            </w:r>
          </w:p>
        </w:tc>
        <w:tc>
          <w:tcPr/>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Ha un buon metodo di studio</w:t>
            </w:r>
          </w:p>
        </w:tc>
        <w:tc>
          <w:tcPr/>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Possiede conoscenze specifiche in ambiti disciplinari</w:t>
            </w:r>
          </w:p>
        </w:tc>
        <w:tc>
          <w:tcPr/>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Ha un rendimento scolastico discontinuo</w:t>
            </w:r>
          </w:p>
        </w:tc>
        <w:tc>
          <w:tcPr/>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Arriva al risultato di un quesito\problema spiegando tutti i passaggi logici</w:t>
            </w:r>
          </w:p>
        </w:tc>
        <w:tc>
          <w:tcPr/>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Padroneggia un nuovo apprendimento dopo poche ripetizioni</w:t>
            </w:r>
          </w:p>
        </w:tc>
        <w:tc>
          <w:tcPr/>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Ama affrontare compiti nuovi ed accetta di buon grado la sfida cognitiva</w:t>
            </w:r>
          </w:p>
        </w:tc>
        <w:tc>
          <w:tcPr/>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Raggiunge ottimi risultati senza studiare</w:t>
            </w:r>
          </w:p>
        </w:tc>
        <w:tc>
          <w:tcPr/>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Fa collegamenti originali fra le materie</w:t>
            </w:r>
          </w:p>
        </w:tc>
        <w:tc>
          <w:tcPr/>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Eccelle in tutte le materie </w:t>
            </w:r>
          </w:p>
        </w:tc>
        <w:tc>
          <w:tcPr/>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3. DESCRIZIONE DEL COMPORTAMENTO</w:t>
      </w:r>
    </w:p>
    <w:tbl>
      <w:tblPr>
        <w:tblStyle w:val="Table6"/>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38"/>
        <w:gridCol w:w="425"/>
        <w:gridCol w:w="425"/>
        <w:gridCol w:w="425"/>
        <w:gridCol w:w="426"/>
        <w:gridCol w:w="370"/>
        <w:gridCol w:w="369"/>
        <w:tblGridChange w:id="0">
          <w:tblGrid>
            <w:gridCol w:w="7338"/>
            <w:gridCol w:w="425"/>
            <w:gridCol w:w="425"/>
            <w:gridCol w:w="425"/>
            <w:gridCol w:w="426"/>
            <w:gridCol w:w="370"/>
            <w:gridCol w:w="369"/>
          </w:tblGrid>
        </w:tblGridChange>
      </w:tblGrid>
      <w:tr>
        <w:trPr>
          <w:cantSplit w:val="0"/>
          <w:tblHeader w:val="0"/>
        </w:trPr>
        <w:tc>
          <w:tcPr/>
          <w:p w:rsidR="00000000" w:rsidDel="00000000" w:rsidP="00000000" w:rsidRDefault="00000000" w:rsidRPr="00000000" w14:paraId="000001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0</w:t>
            </w:r>
          </w:p>
        </w:tc>
        <w:tc>
          <w:tcPr/>
          <w:p w:rsidR="00000000" w:rsidDel="00000000" w:rsidP="00000000" w:rsidRDefault="00000000" w:rsidRPr="00000000" w14:paraId="000001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1</w:t>
            </w:r>
          </w:p>
        </w:tc>
        <w:tc>
          <w:tcPr/>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2</w:t>
            </w:r>
          </w:p>
        </w:tc>
        <w:tc>
          <w:tcPr/>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3</w:t>
            </w:r>
          </w:p>
        </w:tc>
        <w:tc>
          <w:tcPr/>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4</w:t>
            </w:r>
          </w:p>
        </w:tc>
        <w:tc>
          <w:tcPr/>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5</w:t>
            </w:r>
          </w:p>
        </w:tc>
      </w:tr>
      <w:tr>
        <w:trPr>
          <w:cantSplit w:val="0"/>
          <w:tblHeader w:val="0"/>
        </w:trPr>
        <w:tc>
          <w:tcPr/>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Mantiene a lungo l’attenzione</w:t>
            </w:r>
          </w:p>
        </w:tc>
        <w:tc>
          <w:tcPr/>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Mette in discussione le regole</w:t>
            </w:r>
          </w:p>
        </w:tc>
        <w:tc>
          <w:tcPr/>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Disturba durante le lezioni</w:t>
            </w:r>
          </w:p>
        </w:tc>
        <w:tc>
          <w:tcPr/>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Si rifiuta di svolgere compiti</w:t>
            </w:r>
          </w:p>
        </w:tc>
        <w:tc>
          <w:tcPr/>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Rispetta le regole </w:t>
            </w:r>
          </w:p>
        </w:tc>
        <w:tc>
          <w:tcPr/>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È disordinato nella cura e nella gestione dei materiali</w:t>
            </w:r>
          </w:p>
        </w:tc>
        <w:tc>
          <w:tcPr/>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È polemico con l’insegnante sui contenuti della lezione</w:t>
            </w:r>
          </w:p>
        </w:tc>
        <w:tc>
          <w:tcPr/>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È aggressivo con i compagni</w:t>
            </w:r>
          </w:p>
        </w:tc>
        <w:tc>
          <w:tcPr/>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“sogna ad occhi aperti” durante la lezione</w:t>
            </w:r>
          </w:p>
        </w:tc>
        <w:tc>
          <w:tcPr/>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Viene isolato dai compagni</w:t>
            </w:r>
          </w:p>
        </w:tc>
        <w:tc>
          <w:tcPr/>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Fatica a stare fermo nel banco</w:t>
            </w:r>
          </w:p>
        </w:tc>
        <w:tc>
          <w:tcPr/>
          <w:p w:rsidR="00000000" w:rsidDel="00000000" w:rsidP="00000000" w:rsidRDefault="00000000" w:rsidRPr="00000000" w14:paraId="000001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Partecipa attivamente alle lezioni</w:t>
            </w:r>
          </w:p>
        </w:tc>
        <w:tc>
          <w:tcPr/>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4. DESCRIZIONE DEL CONTESTO FAMILIARE</w:t>
      </w:r>
    </w:p>
    <w:tbl>
      <w:tblPr>
        <w:tblStyle w:val="Table7"/>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38"/>
        <w:gridCol w:w="425"/>
        <w:gridCol w:w="425"/>
        <w:gridCol w:w="425"/>
        <w:gridCol w:w="426"/>
        <w:gridCol w:w="370"/>
        <w:gridCol w:w="369"/>
        <w:tblGridChange w:id="0">
          <w:tblGrid>
            <w:gridCol w:w="7338"/>
            <w:gridCol w:w="425"/>
            <w:gridCol w:w="425"/>
            <w:gridCol w:w="425"/>
            <w:gridCol w:w="426"/>
            <w:gridCol w:w="370"/>
            <w:gridCol w:w="369"/>
          </w:tblGrid>
        </w:tblGridChange>
      </w:tblGrid>
      <w:tr>
        <w:trPr>
          <w:cantSplit w:val="0"/>
          <w:tblHeader w:val="0"/>
        </w:trPr>
        <w:tc>
          <w:tcPr/>
          <w:p w:rsidR="00000000" w:rsidDel="00000000" w:rsidP="00000000" w:rsidRDefault="00000000" w:rsidRPr="00000000" w14:paraId="000001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0</w:t>
            </w:r>
          </w:p>
        </w:tc>
        <w:tc>
          <w:tcPr/>
          <w:p w:rsidR="00000000" w:rsidDel="00000000" w:rsidP="00000000" w:rsidRDefault="00000000" w:rsidRPr="00000000" w14:paraId="000001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1</w:t>
            </w:r>
          </w:p>
        </w:tc>
        <w:tc>
          <w:tcPr/>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2</w:t>
            </w:r>
          </w:p>
        </w:tc>
        <w:tc>
          <w:tcPr/>
          <w:p w:rsidR="00000000" w:rsidDel="00000000" w:rsidP="00000000" w:rsidRDefault="00000000" w:rsidRPr="00000000" w14:paraId="000001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3</w:t>
            </w:r>
          </w:p>
        </w:tc>
        <w:tc>
          <w:tcPr/>
          <w:p w:rsidR="00000000" w:rsidDel="00000000" w:rsidP="00000000" w:rsidRDefault="00000000" w:rsidRPr="00000000" w14:paraId="000001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4</w:t>
            </w:r>
          </w:p>
        </w:tc>
        <w:tc>
          <w:tcPr/>
          <w:p w:rsidR="00000000" w:rsidDel="00000000" w:rsidP="00000000" w:rsidRDefault="00000000" w:rsidRPr="00000000" w14:paraId="000001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5</w:t>
            </w:r>
          </w:p>
        </w:tc>
      </w:tr>
      <w:tr>
        <w:trPr>
          <w:cantSplit w:val="0"/>
          <w:tblHeader w:val="0"/>
        </w:trPr>
        <w:tc>
          <w:tcPr/>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la famiglia ha elevate aspettative circa i risultati scolastici</w:t>
            </w:r>
          </w:p>
        </w:tc>
        <w:tc>
          <w:tcPr/>
          <w:p w:rsidR="00000000" w:rsidDel="00000000" w:rsidP="00000000" w:rsidRDefault="00000000" w:rsidRPr="00000000" w14:paraId="000001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La famiglia ha fiducia negli insegnanti</w:t>
            </w:r>
          </w:p>
        </w:tc>
        <w:tc>
          <w:tcPr/>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È facile da gestire a casa</w:t>
            </w:r>
          </w:p>
        </w:tc>
        <w:tc>
          <w:tcPr/>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È stimolato culturalmente </w:t>
            </w:r>
          </w:p>
        </w:tc>
        <w:tc>
          <w:tcPr/>
          <w:p w:rsidR="00000000" w:rsidDel="00000000" w:rsidP="00000000" w:rsidRDefault="00000000" w:rsidRPr="00000000" w14:paraId="000001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Appartiene ad un contesto familiare di livello socio-economico elevato</w:t>
            </w:r>
          </w:p>
        </w:tc>
        <w:tc>
          <w:tcPr/>
          <w:p w:rsidR="00000000" w:rsidDel="00000000" w:rsidP="00000000" w:rsidRDefault="00000000" w:rsidRPr="00000000" w14:paraId="000001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È seguito nel fare i compiti</w:t>
            </w:r>
          </w:p>
        </w:tc>
        <w:tc>
          <w:tcPr/>
          <w:p w:rsidR="00000000" w:rsidDel="00000000" w:rsidP="00000000" w:rsidRDefault="00000000" w:rsidRPr="00000000" w14:paraId="000001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5. DESCRIZIONE DELLA CLASSE</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8"/>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38"/>
        <w:gridCol w:w="425"/>
        <w:gridCol w:w="425"/>
        <w:gridCol w:w="1590"/>
        <w:tblGridChange w:id="0">
          <w:tblGrid>
            <w:gridCol w:w="7338"/>
            <w:gridCol w:w="425"/>
            <w:gridCol w:w="425"/>
            <w:gridCol w:w="1590"/>
          </w:tblGrid>
        </w:tblGridChange>
      </w:tblGrid>
      <w:tr>
        <w:trPr>
          <w:cantSplit w:val="0"/>
          <w:tblHeader w:val="0"/>
        </w:trPr>
        <w:tc>
          <w:tcPr/>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Numero alunni</w:t>
            </w:r>
          </w:p>
        </w:tc>
        <w:tc>
          <w:tcPr/>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2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Alunni ripetenti</w:t>
            </w:r>
          </w:p>
        </w:tc>
        <w:tc>
          <w:tcPr/>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Alunni stranieri</w:t>
            </w:r>
          </w:p>
        </w:tc>
        <w:tc>
          <w:tcPr/>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Alunni disabili</w:t>
            </w:r>
          </w:p>
        </w:tc>
        <w:tc>
          <w:tcPr/>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Alunni DSA</w:t>
            </w:r>
          </w:p>
        </w:tc>
        <w:tc>
          <w:tcPr/>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Alunni BES</w:t>
            </w:r>
          </w:p>
        </w:tc>
        <w:tc>
          <w:tcPr/>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Comportamento</w:t>
            </w:r>
          </w:p>
        </w:tc>
        <w:tc>
          <w:tcPr>
            <w:gridSpan w:val="3"/>
          </w:tcPr>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Livello di attenzione</w:t>
            </w:r>
          </w:p>
        </w:tc>
        <w:tc>
          <w:tcPr>
            <w:gridSpan w:val="3"/>
          </w:tcPr>
          <w:p w:rsidR="00000000" w:rsidDel="00000000" w:rsidP="00000000" w:rsidRDefault="00000000" w:rsidRPr="00000000" w14:paraId="000002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Atteggiamento nei confronti dell’alunno x</w:t>
            </w:r>
          </w:p>
        </w:tc>
        <w:tc>
          <w:tcPr>
            <w:gridSpan w:val="3"/>
          </w:tcPr>
          <w:p w:rsidR="00000000" w:rsidDel="00000000" w:rsidP="00000000" w:rsidRDefault="00000000" w:rsidRPr="00000000" w14:paraId="000002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5">
      <w:pPr>
        <w:pageBreakBefore w:val="0"/>
        <w:rPr>
          <w:b w:val="1"/>
          <w:bCs w:val="1"/>
          <w:sz w:val="24"/>
          <w:szCs w:val="24"/>
        </w:rPr>
      </w:pPr>
      <w:r w:rsidDel="00000000" w:rsidR="00000000" w:rsidRPr="00000000">
        <w:rPr>
          <w:b w:val="1"/>
          <w:bCs w:val="1"/>
          <w:sz w:val="24"/>
          <w:szCs w:val="24"/>
          <w:rtl w:val="0"/>
        </w:rPr>
        <w:t xml:space="preserve">INDIVIDUAZIONE DI OBIETTIVI SPECIFICI DI APPRENDIMENTO PREVISTI PER I PIANI DI STUDIO E STRATEGIE METODOLOGICHE</w:t>
      </w:r>
    </w:p>
    <w:p w:rsidR="00000000" w:rsidDel="00000000" w:rsidP="00000000" w:rsidRDefault="00000000" w:rsidRPr="00000000" w14:paraId="00000226">
      <w:pPr>
        <w:pageBreakBefore w:val="0"/>
        <w:rPr>
          <w:sz w:val="24"/>
          <w:szCs w:val="24"/>
        </w:rPr>
      </w:pPr>
      <w:r w:rsidDel="00000000" w:rsidR="00000000" w:rsidRPr="00000000">
        <w:rPr>
          <w:sz w:val="24"/>
          <w:szCs w:val="24"/>
          <w:rtl w:val="0"/>
        </w:rPr>
        <w:t xml:space="preserve">Di seguito vengono elencate alcune delle possibili strategie presenti in letteratura e rielaborate da alcuni docenti del gruppo di lavoro Education to Talent, che possono essere applicate non solo con il bambino gifted ma possono essere rivolte all’intero gruppo classe: </w:t>
      </w:r>
    </w:p>
    <w:p w:rsidR="00000000" w:rsidDel="00000000" w:rsidP="00000000" w:rsidRDefault="00000000" w:rsidRPr="00000000" w14:paraId="000002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Contratto di apprendimento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L’arricchimento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di Tipo I Tipo II Tipo III) - L’Album dei Talenti</w:t>
      </w:r>
      <w:r w:rsidDel="00000000" w:rsidR="00000000" w:rsidRPr="00000000">
        <w:rPr>
          <w:rtl w:val="0"/>
        </w:rPr>
      </w:r>
    </w:p>
    <w:p w:rsidR="00000000" w:rsidDel="00000000" w:rsidP="00000000" w:rsidRDefault="00000000" w:rsidRPr="00000000" w14:paraId="000002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L’accelerazione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La compattazione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Le estensioni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Il Cooperative learning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Dal più complesso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Le attività sfidanti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Lo studio autonomo</w:t>
      </w:r>
      <w:r w:rsidDel="00000000" w:rsidR="00000000" w:rsidRPr="00000000">
        <w:rPr>
          <w:rtl w:val="0"/>
        </w:rPr>
      </w:r>
    </w:p>
    <w:p w:rsidR="00000000" w:rsidDel="00000000" w:rsidP="00000000" w:rsidRDefault="00000000" w:rsidRPr="00000000" w14:paraId="000002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Il  Total Talent Portfolio</w:t>
      </w:r>
      <w:r w:rsidDel="00000000" w:rsidR="00000000" w:rsidRPr="00000000">
        <w:rPr>
          <w:rtl w:val="0"/>
        </w:rPr>
      </w:r>
    </w:p>
    <w:p w:rsidR="00000000" w:rsidDel="00000000" w:rsidP="00000000" w:rsidRDefault="00000000" w:rsidRPr="00000000" w14:paraId="000002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Le classi aperte</w:t>
      </w:r>
      <w:r w:rsidDel="00000000" w:rsidR="00000000" w:rsidRPr="00000000">
        <w:rPr>
          <w:rtl w:val="0"/>
        </w:rPr>
      </w:r>
    </w:p>
    <w:p w:rsidR="00000000" w:rsidDel="00000000" w:rsidP="00000000" w:rsidRDefault="00000000" w:rsidRPr="00000000" w14:paraId="000002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La classe capovolta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33">
      <w:pPr>
        <w:pageBreakBefore w:val="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Scegliere, tra le seguenti, le strategie individuate per far fronte ai bisogni formativi dell’allievo:</w:t>
      </w:r>
    </w:p>
    <w:p w:rsidR="00000000" w:rsidDel="00000000" w:rsidP="00000000" w:rsidRDefault="00000000" w:rsidRPr="00000000" w14:paraId="00000234">
      <w:pPr>
        <w:pageBreakBefore w:val="0"/>
        <w:rPr>
          <w:rFonts w:ascii="Verdana" w:cs="Verdana" w:eastAsia="Verdana" w:hAnsi="Verdana"/>
          <w:sz w:val="24"/>
          <w:szCs w:val="24"/>
        </w:rPr>
      </w:pPr>
      <w:sdt>
        <w:sdtPr>
          <w:id w:val="-445481873"/>
          <w:tag w:val="goog_rdk_0"/>
        </w:sdtPr>
        <w:sdtContent>
          <w:r w:rsidDel="00000000" w:rsidR="00000000" w:rsidRPr="00000000">
            <w:rPr>
              <w:rFonts w:ascii="Arial Unicode MS" w:cs="Arial Unicode MS" w:eastAsia="Arial Unicode MS" w:hAnsi="Arial Unicode MS"/>
              <w:sz w:val="24"/>
              <w:szCs w:val="24"/>
              <w:rtl w:val="0"/>
            </w:rPr>
            <w:t xml:space="preserve">□ Evitare la disaﬀezione dell’alunno nelle attività scolastiche:</w:t>
          </w:r>
        </w:sdtContent>
      </w:sdt>
    </w:p>
    <w:p w:rsidR="00000000" w:rsidDel="00000000" w:rsidP="00000000" w:rsidRDefault="00000000" w:rsidRPr="00000000" w14:paraId="000002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Contratto di apprendimento </w:t>
      </w:r>
    </w:p>
    <w:p w:rsidR="00000000" w:rsidDel="00000000" w:rsidP="00000000" w:rsidRDefault="00000000" w:rsidRPr="00000000" w14:paraId="000002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L’arricchimento</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sdt>
        <w:sdtPr>
          <w:id w:val="1621418531"/>
          <w:tag w:val="goog_rdk_1"/>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 speciﬁcare gli ambiti: __________________________________________________________</w:t>
          </w:r>
        </w:sdtContent>
      </w:sdt>
    </w:p>
    <w:p w:rsidR="00000000" w:rsidDel="00000000" w:rsidP="00000000" w:rsidRDefault="00000000" w:rsidRPr="00000000" w14:paraId="000002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L’accelerazione </w:t>
      </w:r>
    </w:p>
    <w:p w:rsidR="00000000" w:rsidDel="00000000" w:rsidP="00000000" w:rsidRDefault="00000000" w:rsidRPr="00000000" w14:paraId="000002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La compattazione  </w:t>
      </w:r>
    </w:p>
    <w:p w:rsidR="00000000" w:rsidDel="00000000" w:rsidP="00000000" w:rsidRDefault="00000000" w:rsidRPr="00000000" w14:paraId="000002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Le estensioni</w:t>
      </w:r>
    </w:p>
    <w:p w:rsidR="00000000" w:rsidDel="00000000" w:rsidP="00000000" w:rsidRDefault="00000000" w:rsidRPr="00000000" w14:paraId="000002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Dal più complesso </w:t>
      </w:r>
    </w:p>
    <w:p w:rsidR="00000000" w:rsidDel="00000000" w:rsidP="00000000" w:rsidRDefault="00000000" w:rsidRPr="00000000" w14:paraId="000002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Le attività sfidanti </w:t>
      </w:r>
    </w:p>
    <w:p w:rsidR="00000000" w:rsidDel="00000000" w:rsidP="00000000" w:rsidRDefault="00000000" w:rsidRPr="00000000" w14:paraId="000002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Il  Total Talent Portfolio</w:t>
      </w:r>
    </w:p>
    <w:p w:rsidR="00000000" w:rsidDel="00000000" w:rsidP="00000000" w:rsidRDefault="00000000" w:rsidRPr="00000000" w14:paraId="000002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L’accelerazione </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0">
      <w:pPr>
        <w:pageBreakBefore w:val="0"/>
        <w:rPr>
          <w:rFonts w:ascii="Verdana" w:cs="Verdana" w:eastAsia="Verdana" w:hAnsi="Verdana"/>
          <w:sz w:val="24"/>
          <w:szCs w:val="24"/>
        </w:rPr>
      </w:pPr>
      <w:sdt>
        <w:sdtPr>
          <w:id w:val="377523318"/>
          <w:tag w:val="goog_rdk_2"/>
        </w:sdtPr>
        <w:sdtContent>
          <w:r w:rsidDel="00000000" w:rsidR="00000000" w:rsidRPr="00000000">
            <w:rPr>
              <w:rFonts w:ascii="Arial Unicode MS" w:cs="Arial Unicode MS" w:eastAsia="Arial Unicode MS" w:hAnsi="Arial Unicode MS"/>
              <w:sz w:val="24"/>
              <w:szCs w:val="24"/>
              <w:rtl w:val="0"/>
            </w:rPr>
            <w:t xml:space="preserve">□ Favorire l’inclusione nel contesto della classe:</w:t>
          </w:r>
        </w:sdtContent>
      </w:sdt>
    </w:p>
    <w:p w:rsidR="00000000" w:rsidDel="00000000" w:rsidP="00000000" w:rsidRDefault="00000000" w:rsidRPr="00000000" w14:paraId="000002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Il Cooperative learning </w:t>
      </w:r>
    </w:p>
    <w:p w:rsidR="00000000" w:rsidDel="00000000" w:rsidP="00000000" w:rsidRDefault="00000000" w:rsidRPr="00000000" w14:paraId="000002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Le classi aperte</w:t>
      </w:r>
    </w:p>
    <w:p w:rsidR="00000000" w:rsidDel="00000000" w:rsidP="00000000" w:rsidRDefault="00000000" w:rsidRPr="00000000" w14:paraId="000002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La classe capovolta </w:t>
      </w:r>
    </w:p>
    <w:p w:rsidR="00000000" w:rsidDel="00000000" w:rsidP="00000000" w:rsidRDefault="00000000" w:rsidRPr="00000000" w14:paraId="000002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Il peer to peer</w:t>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single"/>
          <w:shd w:fill="auto" w:val="clear"/>
          <w:vertAlign w:val="baseline"/>
          <w:rtl w:val="0"/>
        </w:rPr>
        <w:t xml:space="preserve">Tabella delle estensioni di programma</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 Stesura dettagliata degli obiettivi di apprendimento limitatamente alla parte che si prevede come estensione. L’estensione di programma consiste in un’attività alternativa al programma comune. È possibile procedere all’estensione di un programma una volta che sia accertata le conoscenze e le abilità comuni. </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w:t>
      </w:r>
    </w:p>
    <w:tbl>
      <w:tblPr>
        <w:tblStyle w:val="Table9"/>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43"/>
        <w:gridCol w:w="6835"/>
        <w:tblGridChange w:id="0">
          <w:tblGrid>
            <w:gridCol w:w="2943"/>
            <w:gridCol w:w="6835"/>
          </w:tblGrid>
        </w:tblGridChange>
      </w:tblGrid>
      <w:tr>
        <w:trPr>
          <w:cantSplit w:val="0"/>
          <w:tblHeader w:val="0"/>
        </w:trPr>
        <w:tc>
          <w:tcPr/>
          <w:p w:rsidR="00000000" w:rsidDel="00000000" w:rsidP="00000000" w:rsidRDefault="00000000" w:rsidRPr="00000000" w14:paraId="000002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Competenze</w:t>
            </w:r>
          </w:p>
        </w:tc>
        <w:tc>
          <w:tcPr/>
          <w:p w:rsidR="00000000" w:rsidDel="00000000" w:rsidP="00000000" w:rsidRDefault="00000000" w:rsidRPr="00000000" w14:paraId="0000024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Estensione di programma</w:t>
            </w:r>
          </w:p>
        </w:tc>
      </w:tr>
      <w:tr>
        <w:trPr>
          <w:cantSplit w:val="0"/>
          <w:tblHeader w:val="0"/>
        </w:trPr>
        <w:tc>
          <w:tcPr/>
          <w:p w:rsidR="00000000" w:rsidDel="00000000" w:rsidP="00000000" w:rsidRDefault="00000000" w:rsidRPr="00000000" w14:paraId="000002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madrelingua </w:t>
            </w:r>
          </w:p>
        </w:tc>
        <w:tc>
          <w:tcPr/>
          <w:p w:rsidR="00000000" w:rsidDel="00000000" w:rsidP="00000000" w:rsidRDefault="00000000" w:rsidRPr="00000000" w14:paraId="000002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lingue straniere</w:t>
            </w:r>
          </w:p>
        </w:tc>
        <w:tc>
          <w:tcPr/>
          <w:p w:rsidR="00000000" w:rsidDel="00000000" w:rsidP="00000000" w:rsidRDefault="00000000" w:rsidRPr="00000000" w14:paraId="000002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matematico-scientifico e tecnologiche</w:t>
            </w:r>
          </w:p>
        </w:tc>
        <w:tc>
          <w:tcPr/>
          <w:p w:rsidR="00000000" w:rsidDel="00000000" w:rsidP="00000000" w:rsidRDefault="00000000" w:rsidRPr="00000000" w14:paraId="000002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storico-geografiche e sociali</w:t>
            </w:r>
          </w:p>
        </w:tc>
        <w:tc>
          <w:tcPr/>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musica e nel ritmo </w:t>
            </w:r>
          </w:p>
        </w:tc>
        <w:tc>
          <w:tcPr/>
          <w:p w:rsidR="00000000" w:rsidDel="00000000" w:rsidP="00000000" w:rsidRDefault="00000000" w:rsidRPr="00000000" w14:paraId="000002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visivo-spaziali</w:t>
            </w:r>
          </w:p>
        </w:tc>
        <w:tc>
          <w:tcPr/>
          <w:p w:rsidR="00000000" w:rsidDel="00000000" w:rsidP="00000000" w:rsidRDefault="00000000" w:rsidRPr="00000000" w14:paraId="000002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corporeo cinestestetica</w:t>
            </w:r>
          </w:p>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single"/>
          <w:shd w:fill="auto" w:val="clear"/>
          <w:vertAlign w:val="baseline"/>
          <w:rtl w:val="0"/>
        </w:rPr>
        <w:t xml:space="preserve">Metodologia</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 La gestione degli insegnamenti avverrà integrando tre principali modelli: la lezione frontale, il lavoro individuale e il lavoro a gruppi. Ogni Consiglio di Classe o team docenti, in relazione alle risorse umane e strumentali assegnate, definisce nel dettaglio le tempistiche e le modalità:  </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1- Lezione frontale……………………………………………………………………………………….</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2 – Lavoro individuale……………………………………………………………………………..</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3 – Lavoro a gruppi ………………………………………………………… - NB: la definizione dei  gruppi finalizzati all’apprendimento siano essi costituti all’interno di una classe, siano essi strutturati secondo il modello delle classi aperte è di esclusiva competenza dei docenti della classe</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0"/>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35"/>
        <w:gridCol w:w="2409"/>
        <w:gridCol w:w="2410"/>
        <w:gridCol w:w="2724"/>
        <w:tblGridChange w:id="0">
          <w:tblGrid>
            <w:gridCol w:w="2235"/>
            <w:gridCol w:w="2409"/>
            <w:gridCol w:w="2410"/>
            <w:gridCol w:w="2724"/>
          </w:tblGrid>
        </w:tblGridChange>
      </w:tblGrid>
      <w:tr>
        <w:trPr>
          <w:cantSplit w:val="0"/>
          <w:tblHeader w:val="0"/>
        </w:trPr>
        <w:tc>
          <w:tcPr/>
          <w:p w:rsidR="00000000" w:rsidDel="00000000" w:rsidP="00000000" w:rsidRDefault="00000000" w:rsidRPr="00000000" w14:paraId="000002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3"/>
          </w:tcPr>
          <w:p w:rsidR="00000000" w:rsidDel="00000000" w:rsidP="00000000" w:rsidRDefault="00000000" w:rsidRPr="00000000" w14:paraId="000002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Definizione delle modalità di svolgimento</w:t>
            </w:r>
          </w:p>
        </w:tc>
      </w:tr>
      <w:tr>
        <w:trPr>
          <w:cantSplit w:val="0"/>
          <w:tblHeader w:val="0"/>
        </w:trPr>
        <w:tc>
          <w:tcPr/>
          <w:p w:rsidR="00000000" w:rsidDel="00000000" w:rsidP="00000000" w:rsidRDefault="00000000" w:rsidRPr="00000000" w14:paraId="000002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1"/>
                <w:bCs w:val="1"/>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1"/>
                <w:bCs w:val="1"/>
                <w:i w:val="0"/>
                <w:iCs w:val="0"/>
                <w:smallCaps w:val="0"/>
                <w:strike w:val="0"/>
                <w:color w:val="000000"/>
                <w:sz w:val="22"/>
                <w:szCs w:val="22"/>
                <w:u w:val="none"/>
                <w:shd w:fill="auto" w:val="clear"/>
                <w:vertAlign w:val="baseline"/>
                <w:rtl w:val="0"/>
              </w:rPr>
              <w:t xml:space="preserve">L’alunno</w:t>
            </w:r>
          </w:p>
        </w:tc>
        <w:tc>
          <w:tcPr/>
          <w:p w:rsidR="00000000" w:rsidDel="00000000" w:rsidP="00000000" w:rsidRDefault="00000000" w:rsidRPr="00000000" w14:paraId="000002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1"/>
                <w:bCs w:val="1"/>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1"/>
                <w:bCs w:val="1"/>
                <w:i w:val="0"/>
                <w:iCs w:val="0"/>
                <w:smallCaps w:val="0"/>
                <w:strike w:val="0"/>
                <w:color w:val="000000"/>
                <w:sz w:val="22"/>
                <w:szCs w:val="22"/>
                <w:u w:val="none"/>
                <w:shd w:fill="auto" w:val="clear"/>
                <w:vertAlign w:val="baseline"/>
                <w:rtl w:val="0"/>
              </w:rPr>
              <w:t xml:space="preserve">L’insegnante</w:t>
            </w:r>
          </w:p>
        </w:tc>
        <w:tc>
          <w:tcPr/>
          <w:p w:rsidR="00000000" w:rsidDel="00000000" w:rsidP="00000000" w:rsidRDefault="00000000" w:rsidRPr="00000000" w14:paraId="000002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1"/>
                <w:bCs w:val="1"/>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1"/>
                <w:bCs w:val="1"/>
                <w:i w:val="0"/>
                <w:iCs w:val="0"/>
                <w:smallCaps w:val="0"/>
                <w:strike w:val="0"/>
                <w:color w:val="000000"/>
                <w:sz w:val="22"/>
                <w:szCs w:val="22"/>
                <w:u w:val="none"/>
                <w:shd w:fill="auto" w:val="clear"/>
                <w:vertAlign w:val="baseline"/>
                <w:rtl w:val="0"/>
              </w:rPr>
              <w:t xml:space="preserve">Il gruppo classe</w:t>
            </w:r>
          </w:p>
        </w:tc>
      </w:tr>
      <w:tr>
        <w:trPr>
          <w:cantSplit w:val="0"/>
          <w:tblHeader w:val="0"/>
        </w:trPr>
        <w:tc>
          <w:tcPr/>
          <w:p w:rsidR="00000000" w:rsidDel="00000000" w:rsidP="00000000" w:rsidRDefault="00000000" w:rsidRPr="00000000" w14:paraId="000002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Lezione frontale</w:t>
            </w:r>
          </w:p>
        </w:tc>
        <w:tc>
          <w:tcPr/>
          <w:p w:rsidR="00000000" w:rsidDel="00000000" w:rsidP="00000000" w:rsidRDefault="00000000" w:rsidRPr="00000000" w14:paraId="000002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Segue ed interagisce secondo le regole comuni. </w:t>
            </w:r>
          </w:p>
          <w:p w:rsidR="00000000" w:rsidDel="00000000" w:rsidP="00000000" w:rsidRDefault="00000000" w:rsidRPr="00000000" w14:paraId="000002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Quando pensa di sapere qualcosa di più lo comunica e lo condivide </w:t>
            </w:r>
          </w:p>
          <w:p w:rsidR="00000000" w:rsidDel="00000000" w:rsidP="00000000" w:rsidRDefault="00000000" w:rsidRPr="00000000" w14:paraId="000002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w:t>
            </w:r>
          </w:p>
        </w:tc>
        <w:tc>
          <w:tcPr/>
          <w:p w:rsidR="00000000" w:rsidDel="00000000" w:rsidP="00000000" w:rsidRDefault="00000000" w:rsidRPr="00000000" w14:paraId="000002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completare</w:t>
            </w:r>
          </w:p>
        </w:tc>
        <w:tc>
          <w:tcPr/>
          <w:p w:rsidR="00000000" w:rsidDel="00000000" w:rsidP="00000000" w:rsidRDefault="00000000" w:rsidRPr="00000000" w14:paraId="000002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completare</w:t>
            </w:r>
          </w:p>
        </w:tc>
      </w:tr>
      <w:tr>
        <w:trPr>
          <w:cantSplit w:val="0"/>
          <w:tblHeader w:val="0"/>
        </w:trPr>
        <w:tc>
          <w:tcPr/>
          <w:p w:rsidR="00000000" w:rsidDel="00000000" w:rsidP="00000000" w:rsidRDefault="00000000" w:rsidRPr="00000000" w14:paraId="000002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Lavoro individuale</w:t>
            </w:r>
          </w:p>
        </w:tc>
        <w:tc>
          <w:tcPr/>
          <w:p w:rsidR="00000000" w:rsidDel="00000000" w:rsidP="00000000" w:rsidRDefault="00000000" w:rsidRPr="00000000" w14:paraId="000002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Lavora senza disturbare gli altri</w:t>
            </w:r>
          </w:p>
          <w:p w:rsidR="00000000" w:rsidDel="00000000" w:rsidP="00000000" w:rsidRDefault="00000000" w:rsidRPr="00000000" w14:paraId="000002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Non attira l’attenzione su di sé</w:t>
            </w:r>
          </w:p>
          <w:p w:rsidR="00000000" w:rsidDel="00000000" w:rsidP="00000000" w:rsidRDefault="00000000" w:rsidRPr="00000000" w14:paraId="000002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Lavora su quanto assegnato nei tempi stabiliti </w:t>
            </w:r>
          </w:p>
          <w:p w:rsidR="00000000" w:rsidDel="00000000" w:rsidP="00000000" w:rsidRDefault="00000000" w:rsidRPr="00000000" w14:paraId="000002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w:t>
            </w:r>
          </w:p>
        </w:tc>
        <w:tc>
          <w:tcPr/>
          <w:p w:rsidR="00000000" w:rsidDel="00000000" w:rsidP="00000000" w:rsidRDefault="00000000" w:rsidRPr="00000000" w14:paraId="000002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completare</w:t>
            </w:r>
          </w:p>
        </w:tc>
        <w:tc>
          <w:tcPr/>
          <w:p w:rsidR="00000000" w:rsidDel="00000000" w:rsidP="00000000" w:rsidRDefault="00000000" w:rsidRPr="00000000" w14:paraId="000002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completare</w:t>
            </w:r>
          </w:p>
        </w:tc>
      </w:tr>
      <w:tr>
        <w:trPr>
          <w:cantSplit w:val="0"/>
          <w:tblHeader w:val="0"/>
        </w:trPr>
        <w:tc>
          <w:tcPr/>
          <w:p w:rsidR="00000000" w:rsidDel="00000000" w:rsidP="00000000" w:rsidRDefault="00000000" w:rsidRPr="00000000" w14:paraId="000002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Lavoro in piccoli gruppi </w:t>
            </w:r>
          </w:p>
        </w:tc>
        <w:tc>
          <w:tcPr/>
          <w:p w:rsidR="00000000" w:rsidDel="00000000" w:rsidP="00000000" w:rsidRDefault="00000000" w:rsidRPr="00000000" w14:paraId="000002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Può proporre degli approfondimenti al lavoro in base a ciò che sa</w:t>
            </w:r>
          </w:p>
          <w:p w:rsidR="00000000" w:rsidDel="00000000" w:rsidP="00000000" w:rsidRDefault="00000000" w:rsidRPr="00000000" w14:paraId="000002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Aiuta gli altri nel lavoro rispettando le regole</w:t>
            </w:r>
          </w:p>
          <w:p w:rsidR="00000000" w:rsidDel="00000000" w:rsidP="00000000" w:rsidRDefault="00000000" w:rsidRPr="00000000" w14:paraId="000002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È rispettoso dei tempi di tutti</w:t>
            </w:r>
          </w:p>
          <w:p w:rsidR="00000000" w:rsidDel="00000000" w:rsidP="00000000" w:rsidRDefault="00000000" w:rsidRPr="00000000" w14:paraId="000002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w:t>
            </w:r>
          </w:p>
        </w:tc>
        <w:tc>
          <w:tcPr/>
          <w:p w:rsidR="00000000" w:rsidDel="00000000" w:rsidP="00000000" w:rsidRDefault="00000000" w:rsidRPr="00000000" w14:paraId="000002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completare</w:t>
            </w:r>
          </w:p>
        </w:tc>
        <w:tc>
          <w:tcPr/>
          <w:p w:rsidR="00000000" w:rsidDel="00000000" w:rsidP="00000000" w:rsidRDefault="00000000" w:rsidRPr="00000000" w14:paraId="000002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ndara" w:cs="Candara" w:eastAsia="Candara" w:hAnsi="Candara"/>
                <w:b w:val="0"/>
                <w:bCs w:val="0"/>
                <w:i w:val="0"/>
                <w:iCs w:val="0"/>
                <w:smallCaps w:val="0"/>
                <w:strike w:val="0"/>
                <w:color w:val="000000"/>
                <w:sz w:val="22"/>
                <w:szCs w:val="22"/>
                <w:u w:val="none"/>
                <w:shd w:fill="auto" w:val="clear"/>
                <w:vertAlign w:val="baseline"/>
              </w:rPr>
            </w:pPr>
            <w:r w:rsidDel="00000000" w:rsidR="00000000" w:rsidRPr="00000000">
              <w:rPr>
                <w:rFonts w:ascii="Candara" w:cs="Candara" w:eastAsia="Candara" w:hAnsi="Candara"/>
                <w:b w:val="0"/>
                <w:bCs w:val="0"/>
                <w:i w:val="0"/>
                <w:iCs w:val="0"/>
                <w:smallCaps w:val="0"/>
                <w:strike w:val="0"/>
                <w:color w:val="000000"/>
                <w:sz w:val="22"/>
                <w:szCs w:val="22"/>
                <w:u w:val="none"/>
                <w:shd w:fill="auto" w:val="clear"/>
                <w:vertAlign w:val="baseline"/>
                <w:rtl w:val="0"/>
              </w:rPr>
              <w:t xml:space="preserve">completare</w:t>
            </w:r>
          </w:p>
        </w:tc>
      </w:tr>
    </w:tbl>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Modalità di verifica:</w:t>
      </w:r>
    </w:p>
    <w:p w:rsidR="00000000" w:rsidDel="00000000" w:rsidP="00000000" w:rsidRDefault="00000000" w:rsidRPr="00000000" w14:paraId="0000029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osservazione dei comportamenti secondo rubrica da allegare</w:t>
      </w:r>
    </w:p>
    <w:p w:rsidR="00000000" w:rsidDel="00000000" w:rsidP="00000000" w:rsidRDefault="00000000" w:rsidRPr="00000000" w14:paraId="0000029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colloqui/interrogazioni orali </w:t>
      </w:r>
    </w:p>
    <w:p w:rsidR="00000000" w:rsidDel="00000000" w:rsidP="00000000" w:rsidRDefault="00000000" w:rsidRPr="00000000" w14:paraId="0000029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produzioni scritte </w:t>
      </w:r>
    </w:p>
    <w:p w:rsidR="00000000" w:rsidDel="00000000" w:rsidP="00000000" w:rsidRDefault="00000000" w:rsidRPr="00000000" w14:paraId="0000029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produzione di prodotti multimediali </w:t>
      </w:r>
    </w:p>
    <w:p w:rsidR="00000000" w:rsidDel="00000000" w:rsidP="00000000" w:rsidRDefault="00000000" w:rsidRPr="00000000" w14:paraId="0000029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altro…………</w:t>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tipologia delle verifiche scritte: </w:t>
      </w:r>
    </w:p>
    <w:p w:rsidR="00000000" w:rsidDel="00000000" w:rsidP="00000000" w:rsidRDefault="00000000" w:rsidRPr="00000000" w14:paraId="0000029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test vero\falso</w:t>
      </w:r>
    </w:p>
    <w:p w:rsidR="00000000" w:rsidDel="00000000" w:rsidP="00000000" w:rsidRDefault="00000000" w:rsidRPr="00000000" w14:paraId="0000029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domande a scelta multipla (individuazione dell’affermazione esatta)</w:t>
      </w:r>
    </w:p>
    <w:p w:rsidR="00000000" w:rsidDel="00000000" w:rsidP="00000000" w:rsidRDefault="00000000" w:rsidRPr="00000000" w14:paraId="0000029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cloze test</w:t>
      </w:r>
    </w:p>
    <w:p w:rsidR="00000000" w:rsidDel="00000000" w:rsidP="00000000" w:rsidRDefault="00000000" w:rsidRPr="00000000" w14:paraId="0000029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domande aperte</w:t>
      </w:r>
    </w:p>
    <w:p w:rsidR="00000000" w:rsidDel="00000000" w:rsidP="00000000" w:rsidRDefault="00000000" w:rsidRPr="00000000" w14:paraId="0000029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elaborati personali</w:t>
      </w:r>
    </w:p>
    <w:p w:rsidR="00000000" w:rsidDel="00000000" w:rsidP="00000000" w:rsidRDefault="00000000" w:rsidRPr="00000000" w14:paraId="000002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altro …………………………..</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Le verifiche saranno costruite in modo graduato ed articolate su un nucleo essenziale e irrinunciabile di contenuti e di una estensione di programma contenente informazioni non ancora trattate o parzialmente trattate delle quali l’alunno dichiara però di essere in possesso. Prima di giungere alla prova di verifica gli insegnanti tuttavia accerteranno il dichiarato possesso di tali conoscenze attraverso esercitazioni ove si proporrà la richiesta più difficile per prima. Le verifiche personalizzate dovranno essere completate dall’alunno nei modi e nei tempi previsti e le consegne dovranno essere soddisfatte secondo le indicazioni fornite. </w:t>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bCs w:val="0"/>
          <w:i w:val="0"/>
          <w:iCs w:val="0"/>
          <w:smallCaps w:val="0"/>
          <w:strike w:val="0"/>
          <w:color w:val="000000"/>
          <w:sz w:val="32"/>
          <w:szCs w:val="3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32"/>
          <w:szCs w:val="32"/>
          <w:u w:val="none"/>
          <w:shd w:fill="auto" w:val="clear"/>
          <w:vertAlign w:val="baseline"/>
          <w:rtl w:val="0"/>
        </w:rPr>
        <w:t xml:space="preserve">Contratto di apprendimento</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bCs w:val="0"/>
          <w:i w:val="0"/>
          <w:iCs w:val="0"/>
          <w:smallCaps w:val="0"/>
          <w:strike w:val="0"/>
          <w:color w:val="000000"/>
          <w:sz w:val="32"/>
          <w:szCs w:val="3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32"/>
          <w:szCs w:val="32"/>
          <w:u w:val="none"/>
          <w:shd w:fill="auto" w:val="clear"/>
          <w:vertAlign w:val="baseline"/>
          <w:rtl w:val="0"/>
        </w:rPr>
        <w:t xml:space="preserve">SCUOLA – FAMIGLIA</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Il team dei docenti \ I docenti del Consiglio di Classe  , preso atto della documentazione allegata, compatibilmente con le risorse umane e strumentali assegnate, si impegnano a garantire all’alunno………………………………………………un percorso formativo che sappia valorizzare le sue competenze. Il progetto definisce obiettivi di apprendimento specifici ed adeguati alle effettive capacità dello studente, al fine di consentirne lo sviluppo delle potenzialità e la piena partecipazione alle attività educative e didattiche. </w:t>
      </w:r>
      <w:r w:rsidDel="00000000" w:rsidR="00000000" w:rsidRPr="00000000">
        <w:rPr>
          <w:rtl w:val="0"/>
        </w:rPr>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 fine anno scolastico l’esito positivo, cioè il passaggio alla classe successiva/l’ammissione all’esame dipenderà dal raggiungimento dei risultati previsti dal PDP . </w:t>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LA FAMIGLIA/TUTORE dell’alunno………………………………………………… preso atto delle strategie educativo-didattiche prospettate nel presente piano personalizzato, si impegna a collaborare fattivamente con l’istituzione scolastica e sottoscrive il presente documento  approvandolo in ogni sua parte </w:t>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Verdana" w:cs="Verdana" w:eastAsia="Verdana" w:hAnsi="Verdana"/>
          <w:sz w:val="24"/>
          <w:szCs w:val="24"/>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FIRMA DEI GENITORI/TUTORE LEGALE</w:t>
      </w:r>
      <w:r w:rsidDel="00000000" w:rsidR="00000000" w:rsidRPr="00000000">
        <w:rPr>
          <w:rtl w:val="0"/>
        </w:rPr>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sz w:val="24"/>
          <w:szCs w:val="24"/>
          <w:rtl w:val="0"/>
        </w:rPr>
        <w:t xml:space="preserve">Genitore……………………………………………….</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sz w:val="24"/>
          <w:szCs w:val="24"/>
          <w:rtl w:val="0"/>
        </w:rPr>
        <w:t xml:space="preserve">Genitore…………………………………………………</w:t>
      </w:r>
      <w:r w:rsidDel="00000000" w:rsidR="00000000" w:rsidRPr="00000000">
        <w:rPr>
          <w:rtl w:val="0"/>
        </w:rPr>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Tutore…………………………………………………..</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LA FAMIGLIA/TUTORE dell’alunno……………………………………………………… si dichiara in disaccordo con le indicazioni del Team docenti della classe/ docenti del Consiglio di classe della classe....…,ed  esprime parere contrario alla attuazione del presente PDP per il proprio figlio per l’anno scolastico ………………………….</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FIRMA DEI GENITORI/TUTORE LEGALE</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sz w:val="24"/>
          <w:szCs w:val="24"/>
          <w:rtl w:val="0"/>
        </w:rPr>
        <w:t xml:space="preserve">Genitore</w:t>
      </w: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sz w:val="24"/>
          <w:szCs w:val="24"/>
          <w:rtl w:val="0"/>
        </w:rPr>
        <w:t xml:space="preserve">Genitore………………………………………………… </w:t>
      </w:r>
      <w:r w:rsidDel="00000000" w:rsidR="00000000" w:rsidRPr="00000000">
        <w:rPr>
          <w:rtl w:val="0"/>
        </w:rPr>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Tutore…………………………………………………..</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Dolo, ………………………………..</w:t>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IL TEAM DOCENTI/I DOCENTI DEL CONSIGLIO di CLASSE</w:t>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____________________________________</w:t>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____________________________________</w:t>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____________________________________</w:t>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____________________________________</w:t>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____________________________________</w:t>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____________________________________</w:t>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____________________________________</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____________________________________</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____________________________________</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____________________________________</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IL DIRIGENTE SCOLASTICO </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(Dott. Luca Michielon)</w:t>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Verdana"/>
  <w:font w:name="Calibri"/>
  <w:font w:name="Arial Unicode MS"/>
  <w:font w:name="Courier New"/>
  <w:font w:name="Tahoma">
    <w:embedRegular w:fontKey="{00000000-0000-0000-0000-000000000000}" r:id="rId1" w:subsetted="0"/>
    <w:embedBold w:fontKey="{00000000-0000-0000-0000-000000000000}" r:id="rId2" w:subsetted="0"/>
  </w:font>
  <w:font w:name="Candara">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b w:val="0"/>
        <w:bCs w:val="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b w:val="0"/>
        <w:bCs w:val="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ndara" w:cs="Candara" w:eastAsia="Candara" w:hAnsi="Candara"/>
        <w:lang w:val="it"/>
      </w:rPr>
    </w:rPrDefault>
    <w:pPrDefault>
      <w:pPr>
        <w:spacing w:after="20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both"/>
    </w:pPr>
    <w:rPr>
      <w:rFonts w:ascii="Candara" w:cs="Candara" w:eastAsia="Candara" w:hAnsi="Candara"/>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both"/>
    </w:pPr>
    <w:rPr>
      <w:rFonts w:ascii="Candara" w:cs="Candara" w:eastAsia="Candara" w:hAnsi="Candara"/>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Candara" w:cs="Candara" w:eastAsia="Candara" w:hAnsi="Candara"/>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both"/>
    </w:pPr>
    <w:rPr>
      <w:rFonts w:ascii="Candara" w:cs="Candara" w:eastAsia="Candara" w:hAnsi="Candara"/>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both"/>
    </w:pPr>
    <w:rPr>
      <w:rFonts w:ascii="Candara" w:cs="Candara" w:eastAsia="Candara" w:hAnsi="Candara"/>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both"/>
    </w:pPr>
    <w:rPr>
      <w:rFonts w:ascii="Candara" w:cs="Candara" w:eastAsia="Candara" w:hAnsi="Candara"/>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both"/>
    </w:pPr>
    <w:rPr>
      <w:rFonts w:ascii="Candara" w:cs="Candara" w:eastAsia="Candara" w:hAnsi="Candara"/>
      <w:b w:val="1"/>
      <w:bCs w:val="1"/>
      <w:i w:val="0"/>
      <w:iCs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Stile1" w:customStyle="1">
    <w:name w:val="Stile1"/>
    <w:basedOn w:val="Nessunaspaziatura"/>
    <w:link w:val="Stile1Carattere"/>
    <w:qFormat w:val="1"/>
    <w:rsid w:val="00CC36F2"/>
  </w:style>
  <w:style w:type="character" w:styleId="Stile1Carattere" w:customStyle="1">
    <w:name w:val="Stile1 Carattere"/>
    <w:basedOn w:val="Carpredefinitoparagrafo"/>
    <w:link w:val="Stile1"/>
    <w:rsid w:val="00CC36F2"/>
    <w:rPr>
      <w:rFonts w:ascii="Candara" w:hAnsi="Candara"/>
    </w:rPr>
  </w:style>
  <w:style w:type="paragraph" w:styleId="Nessunaspaziatura">
    <w:name w:val="No Spacing"/>
    <w:uiPriority w:val="1"/>
    <w:qFormat w:val="1"/>
    <w:rsid w:val="003B3EAE"/>
    <w:pPr>
      <w:spacing w:after="0" w:line="240" w:lineRule="auto"/>
    </w:pPr>
    <w:rPr>
      <w:rFonts w:ascii="Candara" w:hAnsi="Candara"/>
    </w:rPr>
  </w:style>
  <w:style w:type="character" w:styleId="Collegamentoipertestuale">
    <w:name w:val="Hyperlink"/>
    <w:basedOn w:val="Carpredefinitoparagrafo"/>
    <w:uiPriority w:val="99"/>
    <w:unhideWhenUsed w:val="1"/>
    <w:rsid w:val="00DD5C44"/>
    <w:rPr>
      <w:color w:val="0000ff" w:themeColor="hyperlink"/>
      <w:u w:val="single"/>
    </w:rPr>
  </w:style>
  <w:style w:type="paragraph" w:styleId="Testofumetto">
    <w:name w:val="Balloon Text"/>
    <w:basedOn w:val="Normale"/>
    <w:link w:val="TestofumettoCarattere"/>
    <w:uiPriority w:val="99"/>
    <w:semiHidden w:val="1"/>
    <w:unhideWhenUsed w:val="1"/>
    <w:rsid w:val="00DD5C44"/>
    <w:pPr>
      <w:spacing w:after="0"/>
    </w:pPr>
    <w:rPr>
      <w:rFonts w:ascii="Tahoma" w:cs="Tahoma" w:hAnsi="Tahoma"/>
      <w:sz w:val="16"/>
      <w:szCs w:val="16"/>
    </w:rPr>
  </w:style>
  <w:style w:type="character" w:styleId="TestofumettoCarattere" w:customStyle="1">
    <w:name w:val="Testo fumetto Carattere"/>
    <w:basedOn w:val="Carpredefinitoparagrafo"/>
    <w:link w:val="Testofumetto"/>
    <w:uiPriority w:val="99"/>
    <w:semiHidden w:val="1"/>
    <w:rsid w:val="00DD5C44"/>
    <w:rPr>
      <w:rFonts w:ascii="Tahoma" w:cs="Tahoma" w:hAnsi="Tahoma"/>
      <w:sz w:val="16"/>
      <w:szCs w:val="16"/>
    </w:rPr>
  </w:style>
  <w:style w:type="table" w:styleId="Grigliatabella">
    <w:name w:val="Table Grid"/>
    <w:basedOn w:val="Tabellanormale"/>
    <w:uiPriority w:val="59"/>
    <w:rsid w:val="00FB2E40"/>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WW8Num3z2" w:customStyle="1">
    <w:name w:val="WW8Num3z2"/>
    <w:rsid w:val="00155347"/>
    <w:rPr>
      <w:rFonts w:ascii="Wingdings" w:cs="Wingdings" w:hAnsi="Wingdings"/>
    </w:rPr>
  </w:style>
  <w:style w:type="paragraph" w:styleId="Default" w:customStyle="1">
    <w:name w:val="Default"/>
    <w:basedOn w:val="Normale"/>
    <w:rsid w:val="00155347"/>
    <w:pPr>
      <w:suppressAutoHyphens w:val="1"/>
      <w:autoSpaceDE w:val="0"/>
      <w:spacing w:after="0" w:line="200" w:lineRule="atLeast"/>
      <w:jc w:val="left"/>
    </w:pPr>
    <w:rPr>
      <w:rFonts w:ascii="Times New Roman" w:cs="Times New Roman" w:eastAsia="Times New Roman" w:hAnsi="Times New Roman"/>
      <w:color w:val="000000"/>
      <w:sz w:val="24"/>
      <w:szCs w:val="24"/>
      <w:lang w:bidi="hi-IN" w:eastAsia="hi-IN"/>
    </w:rPr>
  </w:style>
  <w:style w:type="paragraph" w:styleId="Paragrafoelenco">
    <w:name w:val="List Paragraph"/>
    <w:basedOn w:val="Normale"/>
    <w:uiPriority w:val="34"/>
    <w:qFormat w:val="1"/>
    <w:rsid w:val="007D7C37"/>
    <w:pPr>
      <w:spacing w:line="276" w:lineRule="auto"/>
      <w:ind w:left="720"/>
      <w:contextualSpacing w:val="1"/>
      <w:jc w:val="left"/>
    </w:pPr>
    <w:rPr>
      <w:rFonts w:asciiTheme="minorHAnsi" w:hAnsiTheme="minorHAnsi"/>
      <w:sz w:val="22"/>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both"/>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hyperlink" Target="http://www.istitutocomprensivodolo.edu.it/" TargetMode="External"/><Relationship Id="rId9" Type="http://schemas.openxmlformats.org/officeDocument/2006/relationships/hyperlink" Target="mailto:VEIC867006@pec.istruzione.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mailto:VEIC867006@istruzione.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Candara-regular.ttf"/><Relationship Id="rId4" Type="http://schemas.openxmlformats.org/officeDocument/2006/relationships/font" Target="fonts/Candara-bold.ttf"/><Relationship Id="rId5" Type="http://schemas.openxmlformats.org/officeDocument/2006/relationships/font" Target="fonts/Candara-italic.ttf"/><Relationship Id="rId6" Type="http://schemas.openxmlformats.org/officeDocument/2006/relationships/font" Target="fonts/Candara-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OjADONtpT09CLxSeT1f4470Jqg==">CgMxLjAaJgoBMBIhCh8IB0IbCgdWZXJkYW5hEhBBcmlhbCBVbmljb2RlIE1TGiYKATESIQofCAdCGwoHVmVyZGFuYRIQQXJpYWwgVW5pY29kZSBNUxomCgEyEiEKHwgHQhsKB1ZlcmRhbmESEEFyaWFsIFVuaWNvZGUgTVM4AHIhMVlwRHFGX1RfTThJMi1aVWViVW1RTUdUZHd4X0p6UG1Y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2019-12-18T10:24:00Z</dcterms:created>
  <dc:creator>ventura</dc:creator>
</cp:coreProperties>
</file>